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70" w:rsidRDefault="00DA08B9" w:rsidP="00DA08B9">
      <w:pPr>
        <w:spacing w:afterLines="50" w:after="180" w:line="360" w:lineRule="exact"/>
      </w:pPr>
      <w:r>
        <w:rPr>
          <w:rFonts w:ascii="微軟正黑體" w:eastAsia="微軟正黑體" w:hAnsi="微軟正黑體" w:hint="eastAsia"/>
          <w:b/>
          <w:sz w:val="28"/>
        </w:rPr>
        <w:t>建國</w:t>
      </w:r>
      <w:proofErr w:type="gramStart"/>
      <w:r>
        <w:rPr>
          <w:rFonts w:ascii="微軟正黑體" w:eastAsia="微軟正黑體" w:hAnsi="微軟正黑體" w:hint="eastAsia"/>
          <w:b/>
          <w:sz w:val="28"/>
        </w:rPr>
        <w:t>國中健體</w:t>
      </w:r>
      <w:r w:rsidR="002742DF" w:rsidRPr="00703381">
        <w:rPr>
          <w:rFonts w:ascii="微軟正黑體" w:eastAsia="微軟正黑體" w:hAnsi="微軟正黑體" w:hint="eastAsia"/>
          <w:b/>
          <w:sz w:val="28"/>
        </w:rPr>
        <w:t>領域</w:t>
      </w:r>
      <w:proofErr w:type="gramEnd"/>
      <w:r w:rsidR="002742DF" w:rsidRPr="00703381">
        <w:rPr>
          <w:rFonts w:ascii="微軟正黑體" w:eastAsia="微軟正黑體" w:hAnsi="微軟正黑體" w:hint="eastAsia"/>
          <w:b/>
          <w:sz w:val="28"/>
        </w:rPr>
        <w:t>七年級第一學期補考</w:t>
      </w:r>
      <w:r>
        <w:rPr>
          <w:rFonts w:ascii="微軟正黑體" w:eastAsia="微軟正黑體" w:hAnsi="微軟正黑體" w:hint="eastAsia"/>
          <w:b/>
          <w:sz w:val="28"/>
        </w:rPr>
        <w:t>(足球規則)</w:t>
      </w:r>
      <w:r w:rsidR="002742DF">
        <w:rPr>
          <w:rFonts w:ascii="微軟正黑體" w:eastAsia="微軟正黑體" w:hAnsi="微軟正黑體"/>
          <w:b/>
          <w:sz w:val="28"/>
        </w:rPr>
        <w:t xml:space="preserve">               </w:t>
      </w:r>
      <w:r w:rsidR="002742DF">
        <w:rPr>
          <w:rFonts w:ascii="微軟正黑體" w:eastAsia="微軟正黑體" w:hAnsi="微軟正黑體" w:hint="eastAsia"/>
          <w:b/>
          <w:sz w:val="28"/>
        </w:rPr>
        <w:t>班級_</w:t>
      </w:r>
      <w:r w:rsidR="002742DF">
        <w:rPr>
          <w:rFonts w:ascii="微軟正黑體" w:eastAsia="微軟正黑體" w:hAnsi="微軟正黑體"/>
          <w:b/>
          <w:sz w:val="28"/>
        </w:rPr>
        <w:t xml:space="preserve">___ </w:t>
      </w:r>
      <w:r w:rsidR="002742DF">
        <w:rPr>
          <w:rFonts w:ascii="微軟正黑體" w:eastAsia="微軟正黑體" w:hAnsi="微軟正黑體" w:hint="eastAsia"/>
          <w:b/>
          <w:sz w:val="28"/>
        </w:rPr>
        <w:t>座號_</w:t>
      </w:r>
      <w:r w:rsidR="002742DF">
        <w:rPr>
          <w:rFonts w:ascii="微軟正黑體" w:eastAsia="微軟正黑體" w:hAnsi="微軟正黑體"/>
          <w:b/>
          <w:sz w:val="28"/>
        </w:rPr>
        <w:t xml:space="preserve">___ </w:t>
      </w:r>
      <w:r w:rsidR="002742DF">
        <w:rPr>
          <w:rFonts w:ascii="微軟正黑體" w:eastAsia="微軟正黑體" w:hAnsi="微軟正黑體" w:hint="eastAsia"/>
          <w:b/>
          <w:sz w:val="28"/>
        </w:rPr>
        <w:t>姓名_</w:t>
      </w:r>
      <w:r w:rsidR="002742DF">
        <w:rPr>
          <w:rFonts w:ascii="微軟正黑體" w:eastAsia="微軟正黑體" w:hAnsi="微軟正黑體"/>
          <w:b/>
          <w:sz w:val="28"/>
        </w:rPr>
        <w:t>_________________</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hint="eastAsia"/>
          <w:szCs w:val="28"/>
        </w:rPr>
        <w:t>球員：</w:t>
      </w:r>
      <w:r w:rsidRPr="00024C91">
        <w:rPr>
          <w:rFonts w:ascii="微軟正黑體" w:eastAsia="微軟正黑體" w:hAnsi="微軟正黑體"/>
          <w:szCs w:val="28"/>
        </w:rPr>
        <w:t>一場比賽應由兩隊對抗，每隊上場球員不可多於11人，其中1人是守門員。如果任何一隊少於7人，不得開始或繼續比賽。</w:t>
      </w:r>
      <w:r w:rsidRPr="00024C91">
        <w:rPr>
          <w:rFonts w:ascii="微軟正黑體" w:eastAsia="微軟正黑體" w:hAnsi="微軟正黑體" w:hint="eastAsia"/>
          <w:szCs w:val="28"/>
        </w:rPr>
        <w:t>賽前措施：</w:t>
      </w:r>
      <w:r w:rsidRPr="00024C91">
        <w:rPr>
          <w:rFonts w:ascii="微軟正黑體" w:eastAsia="微軟正黑體" w:hAnsi="微軟正黑體"/>
          <w:szCs w:val="28"/>
        </w:rPr>
        <w:t>擲錢幣決定球隊選邊，猜中擲錢幣的一隊，決定</w:t>
      </w:r>
      <w:proofErr w:type="gramStart"/>
      <w:r w:rsidRPr="00024C91">
        <w:rPr>
          <w:rFonts w:ascii="微軟正黑體" w:eastAsia="微軟正黑體" w:hAnsi="微軟正黑體"/>
          <w:szCs w:val="28"/>
        </w:rPr>
        <w:t>先攻哪一個</w:t>
      </w:r>
      <w:proofErr w:type="gramEnd"/>
      <w:r w:rsidRPr="00024C91">
        <w:rPr>
          <w:rFonts w:ascii="微軟正黑體" w:eastAsia="微軟正黑體" w:hAnsi="微軟正黑體"/>
          <w:szCs w:val="28"/>
        </w:rPr>
        <w:t>球門，另一隊中場開球開始比賽。下半場，兩隊交換場地。</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hint="eastAsia"/>
          <w:szCs w:val="28"/>
        </w:rPr>
        <w:t>中場開球是開始比賽或重新開始比賽的一種方法：</w:t>
      </w:r>
      <w:r w:rsidRPr="00024C91">
        <w:rPr>
          <w:rFonts w:ascii="微軟正黑體" w:eastAsia="微軟正黑體" w:hAnsi="微軟正黑體"/>
          <w:szCs w:val="28"/>
        </w:rPr>
        <w:t>1</w:t>
      </w:r>
      <w:r w:rsidRPr="00024C91">
        <w:rPr>
          <w:rFonts w:ascii="微軟正黑體" w:eastAsia="微軟正黑體" w:hAnsi="微軟正黑體" w:hint="eastAsia"/>
          <w:szCs w:val="28"/>
        </w:rPr>
        <w:t>.</w:t>
      </w:r>
      <w:r w:rsidRPr="00024C91">
        <w:rPr>
          <w:rFonts w:ascii="微軟正黑體" w:eastAsia="微軟正黑體" w:hAnsi="微軟正黑體"/>
          <w:szCs w:val="28"/>
        </w:rPr>
        <w:t>在比賽開始時。2. 在進球之後。3.在下半場開始時。4.在加時比賽的上下半場開始時。</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hint="eastAsia"/>
          <w:szCs w:val="28"/>
        </w:rPr>
        <w:t>開球</w:t>
      </w:r>
      <w:r w:rsidRPr="00024C91">
        <w:rPr>
          <w:rFonts w:ascii="微軟正黑體" w:eastAsia="微軟正黑體" w:hAnsi="微軟正黑體"/>
          <w:szCs w:val="28"/>
        </w:rPr>
        <w:t>程序</w:t>
      </w:r>
      <w:r w:rsidRPr="00024C91">
        <w:rPr>
          <w:rFonts w:ascii="微軟正黑體" w:eastAsia="微軟正黑體" w:hAnsi="微軟正黑體" w:hint="eastAsia"/>
          <w:szCs w:val="28"/>
        </w:rPr>
        <w:t>：</w:t>
      </w:r>
      <w:r w:rsidRPr="00024C91">
        <w:rPr>
          <w:rFonts w:ascii="微軟正黑體" w:eastAsia="微軟正黑體" w:hAnsi="微軟正黑體"/>
          <w:szCs w:val="28"/>
        </w:rPr>
        <w:t>1.全部球員都在己方的半場內。2.開球球隊的對方球員，在球進入比賽中之前，都必須距離球至少9.5公尺（10碼）。3.球靜止在球場的中央點上。4.裁判發出信</w:t>
      </w:r>
      <w:r w:rsidRPr="00024C91">
        <w:rPr>
          <w:rFonts w:ascii="微軟正黑體" w:eastAsia="微軟正黑體" w:hAnsi="微軟正黑體" w:hint="eastAsia"/>
          <w:szCs w:val="28"/>
        </w:rPr>
        <w:t>號</w:t>
      </w:r>
      <w:r w:rsidRPr="00024C91">
        <w:rPr>
          <w:rFonts w:ascii="微軟正黑體" w:eastAsia="微軟正黑體" w:hAnsi="微軟正黑體"/>
          <w:szCs w:val="28"/>
        </w:rPr>
        <w:t>。5</w:t>
      </w:r>
      <w:r w:rsidRPr="00024C91">
        <w:rPr>
          <w:rFonts w:ascii="微軟正黑體" w:eastAsia="微軟正黑體" w:hAnsi="微軟正黑體" w:hint="eastAsia"/>
          <w:szCs w:val="28"/>
        </w:rPr>
        <w:t>.</w:t>
      </w:r>
      <w:r w:rsidRPr="00024C91">
        <w:rPr>
          <w:rFonts w:ascii="微軟正黑體" w:eastAsia="微軟正黑體" w:hAnsi="微軟正黑體"/>
          <w:szCs w:val="28"/>
        </w:rPr>
        <w:t>當球清楚地踢動時，球即進入比賽中。6.在球觸及其他球員之前，開球球員不可第二次觸球。</w:t>
      </w:r>
      <w:r w:rsidRPr="00024C91">
        <w:rPr>
          <w:rFonts w:ascii="微軟正黑體" w:eastAsia="微軟正黑體" w:hAnsi="微軟正黑體" w:hint="eastAsia"/>
          <w:szCs w:val="28"/>
        </w:rPr>
        <w:t>7</w:t>
      </w:r>
      <w:r w:rsidRPr="00024C91">
        <w:rPr>
          <w:rFonts w:ascii="微軟正黑體" w:eastAsia="微軟正黑體" w:hAnsi="微軟正黑體"/>
          <w:szCs w:val="28"/>
        </w:rPr>
        <w:t>.</w:t>
      </w:r>
      <w:r w:rsidRPr="00024C91">
        <w:rPr>
          <w:rFonts w:ascii="微軟正黑體" w:eastAsia="微軟正黑體" w:hAnsi="微軟正黑體" w:hint="eastAsia"/>
          <w:szCs w:val="28"/>
        </w:rPr>
        <w:t>當一</w:t>
      </w:r>
      <w:bookmarkStart w:id="0" w:name="_GoBack"/>
      <w:bookmarkEnd w:id="0"/>
      <w:r w:rsidRPr="00024C91">
        <w:rPr>
          <w:rFonts w:ascii="微軟正黑體" w:eastAsia="微軟正黑體" w:hAnsi="微軟正黑體" w:hint="eastAsia"/>
          <w:szCs w:val="28"/>
        </w:rPr>
        <w:t>隊進球之後，由另一隊中場開球。</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szCs w:val="28"/>
        </w:rPr>
        <w:t>球進球門</w:t>
      </w:r>
      <w:r w:rsidRPr="00024C91">
        <w:rPr>
          <w:rFonts w:ascii="微軟正黑體" w:eastAsia="微軟正黑體" w:hAnsi="微軟正黑體" w:hint="eastAsia"/>
          <w:szCs w:val="28"/>
        </w:rPr>
        <w:t>：</w:t>
      </w:r>
      <w:r w:rsidRPr="00024C91">
        <w:rPr>
          <w:rFonts w:ascii="微軟正黑體" w:eastAsia="微軟正黑體" w:hAnsi="微軟正黑體"/>
          <w:szCs w:val="28"/>
        </w:rPr>
        <w:t>當整個球體越過兩球門柱之間及橫木下的球門線，而進球的球隊在進球之前沒有犯規行為，則算進球。</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szCs w:val="28"/>
        </w:rPr>
        <w:t>在罰球點踢球</w:t>
      </w:r>
      <w:r w:rsidR="009E31C5">
        <w:rPr>
          <w:rFonts w:ascii="微軟正黑體" w:eastAsia="微軟正黑體" w:hAnsi="微軟正黑體" w:hint="eastAsia"/>
          <w:szCs w:val="28"/>
        </w:rPr>
        <w:t>：</w:t>
      </w:r>
      <w:r w:rsidRPr="00024C91">
        <w:rPr>
          <w:rFonts w:ascii="微軟正黑體" w:eastAsia="微軟正黑體" w:hAnsi="微軟正黑體"/>
          <w:szCs w:val="28"/>
        </w:rPr>
        <w:t> 1.裁判選擇</w:t>
      </w:r>
      <w:proofErr w:type="gramStart"/>
      <w:r w:rsidRPr="00024C91">
        <w:rPr>
          <w:rFonts w:ascii="微軟正黑體" w:eastAsia="微軟正黑體" w:hAnsi="微軟正黑體"/>
          <w:szCs w:val="28"/>
        </w:rPr>
        <w:t>一</w:t>
      </w:r>
      <w:proofErr w:type="gramEnd"/>
      <w:r w:rsidRPr="00024C91">
        <w:rPr>
          <w:rFonts w:ascii="微軟正黑體" w:eastAsia="微軟正黑體" w:hAnsi="微軟正黑體"/>
          <w:szCs w:val="28"/>
        </w:rPr>
        <w:t>球門執行在罰球點踢球。2.裁判召集兩隊隊長，</w:t>
      </w:r>
      <w:proofErr w:type="gramStart"/>
      <w:r w:rsidRPr="00024C91">
        <w:rPr>
          <w:rFonts w:ascii="微軟正黑體" w:eastAsia="微軟正黑體" w:hAnsi="微軟正黑體"/>
          <w:szCs w:val="28"/>
        </w:rPr>
        <w:t>猜中擲幣的</w:t>
      </w:r>
      <w:proofErr w:type="gramEnd"/>
      <w:r w:rsidRPr="00024C91">
        <w:rPr>
          <w:rFonts w:ascii="微軟正黑體" w:eastAsia="微軟正黑體" w:hAnsi="微軟正黑體"/>
          <w:szCs w:val="28"/>
        </w:rPr>
        <w:t>一隊決定踢第1球或第2球。3.依照以下的規定，兩隊各踢5球。</w:t>
      </w:r>
      <w:r w:rsidRPr="00024C91">
        <w:rPr>
          <w:rFonts w:ascii="微軟正黑體" w:eastAsia="微軟正黑體" w:hAnsi="微軟正黑體" w:hint="eastAsia"/>
          <w:szCs w:val="28"/>
        </w:rPr>
        <w:t>4</w:t>
      </w:r>
      <w:r w:rsidRPr="00024C91">
        <w:rPr>
          <w:rFonts w:ascii="微軟正黑體" w:eastAsia="微軟正黑體" w:hAnsi="微軟正黑體"/>
          <w:szCs w:val="28"/>
        </w:rPr>
        <w:t>.兩隊輪流交互踢球。5.兩隊各踢完5球前，如果一隊的進球數已確定比另一隊</w:t>
      </w:r>
      <w:proofErr w:type="gramStart"/>
      <w:r w:rsidRPr="00024C91">
        <w:rPr>
          <w:rFonts w:ascii="微軟正黑體" w:eastAsia="微軟正黑體" w:hAnsi="微軟正黑體"/>
          <w:szCs w:val="28"/>
        </w:rPr>
        <w:t>即使踢</w:t>
      </w:r>
      <w:proofErr w:type="gramEnd"/>
      <w:r w:rsidRPr="00024C91">
        <w:rPr>
          <w:rFonts w:ascii="微軟正黑體" w:eastAsia="微軟正黑體" w:hAnsi="微軟正黑體"/>
          <w:szCs w:val="28"/>
        </w:rPr>
        <w:t>完5球能夠踢進的球數為多，即不必繼續踢球。</w:t>
      </w:r>
      <w:r w:rsidRPr="00024C91">
        <w:rPr>
          <w:rFonts w:ascii="微軟正黑體" w:eastAsia="微軟正黑體" w:hAnsi="微軟正黑體" w:hint="eastAsia"/>
          <w:szCs w:val="28"/>
        </w:rPr>
        <w:t>6</w:t>
      </w:r>
      <w:r w:rsidRPr="00024C91">
        <w:rPr>
          <w:rFonts w:ascii="微軟正黑體" w:eastAsia="微軟正黑體" w:hAnsi="微軟正黑體"/>
          <w:szCs w:val="28"/>
        </w:rPr>
        <w:t>.</w:t>
      </w:r>
      <w:r w:rsidRPr="00024C91">
        <w:rPr>
          <w:rFonts w:ascii="微軟正黑體" w:eastAsia="微軟正黑體" w:hAnsi="微軟正黑體" w:hint="eastAsia"/>
          <w:szCs w:val="28"/>
        </w:rPr>
        <w:t xml:space="preserve"> 雙方在完成五次</w:t>
      </w:r>
      <w:proofErr w:type="gramStart"/>
      <w:r w:rsidRPr="00024C91">
        <w:rPr>
          <w:rFonts w:ascii="微軟正黑體" w:eastAsia="微軟正黑體" w:hAnsi="微軟正黑體" w:hint="eastAsia"/>
          <w:szCs w:val="28"/>
        </w:rPr>
        <w:t>主踢後</w:t>
      </w:r>
      <w:proofErr w:type="gramEnd"/>
      <w:r w:rsidRPr="00024C91">
        <w:rPr>
          <w:rFonts w:ascii="微軟正黑體" w:eastAsia="微軟正黑體" w:hAnsi="微軟正黑體" w:hint="eastAsia"/>
          <w:szCs w:val="28"/>
        </w:rPr>
        <w:t>，如雙方的入球數字相同，在此情況下，踢罰球點球應繼續進行，直至雙方主踢次數相同，而其中一隊以一個入球多於另一隊為止</w:t>
      </w:r>
      <w:r w:rsidRPr="00024C91">
        <w:rPr>
          <w:rFonts w:ascii="微軟正黑體" w:eastAsia="微軟正黑體" w:hAnsi="微軟正黑體"/>
          <w:szCs w:val="28"/>
        </w:rPr>
        <w:t>。</w:t>
      </w:r>
      <w:r w:rsidRPr="00024C91">
        <w:rPr>
          <w:rFonts w:ascii="微軟正黑體" w:eastAsia="微軟正黑體" w:hAnsi="微軟正黑體" w:hint="eastAsia"/>
          <w:szCs w:val="28"/>
        </w:rPr>
        <w:t>7</w:t>
      </w:r>
      <w:r w:rsidRPr="00024C91">
        <w:rPr>
          <w:rFonts w:ascii="微軟正黑體" w:eastAsia="微軟正黑體" w:hAnsi="微軟正黑體"/>
          <w:szCs w:val="28"/>
        </w:rPr>
        <w:t>.進行在罰球點踢球的任何時間，有資格踢球的球員都可與守門員交換位置。</w:t>
      </w:r>
    </w:p>
    <w:p w:rsidR="00024C91" w:rsidRPr="00024C91" w:rsidRDefault="00024C91" w:rsidP="00024C91">
      <w:pPr>
        <w:spacing w:line="240" w:lineRule="exact"/>
        <w:rPr>
          <w:rFonts w:ascii="微軟正黑體" w:eastAsia="微軟正黑體" w:hAnsi="微軟正黑體"/>
          <w:szCs w:val="28"/>
        </w:rPr>
      </w:pPr>
      <w:r w:rsidRPr="00024C91">
        <w:rPr>
          <w:rFonts w:ascii="微軟正黑體" w:eastAsia="微軟正黑體" w:hAnsi="微軟正黑體"/>
          <w:szCs w:val="28"/>
        </w:rPr>
        <w:t>越位位置</w:t>
      </w:r>
      <w:r w:rsidRPr="00024C91">
        <w:rPr>
          <w:rFonts w:ascii="微軟正黑體" w:eastAsia="微軟正黑體" w:hAnsi="微軟正黑體" w:hint="eastAsia"/>
          <w:szCs w:val="28"/>
        </w:rPr>
        <w:t>：</w:t>
      </w:r>
      <w:r w:rsidRPr="00024C91">
        <w:rPr>
          <w:rFonts w:ascii="微軟正黑體" w:eastAsia="微軟正黑體" w:hAnsi="微軟正黑體"/>
          <w:szCs w:val="28"/>
        </w:rPr>
        <w:t> 1.只是在越位位置，不判罰越位。2.</w:t>
      </w:r>
      <w:proofErr w:type="gramStart"/>
      <w:r w:rsidRPr="00024C91">
        <w:rPr>
          <w:rFonts w:ascii="微軟正黑體" w:eastAsia="微軟正黑體" w:hAnsi="微軟正黑體"/>
          <w:szCs w:val="28"/>
        </w:rPr>
        <w:t>一</w:t>
      </w:r>
      <w:proofErr w:type="gramEnd"/>
      <w:r w:rsidRPr="00024C91">
        <w:rPr>
          <w:rFonts w:ascii="微軟正黑體" w:eastAsia="微軟正黑體" w:hAnsi="微軟正黑體"/>
          <w:szCs w:val="28"/>
        </w:rPr>
        <w:t>球員有比球和對方最後第二名球員更接近對方的球門線之情形即是在越位位置。</w:t>
      </w:r>
      <w:r w:rsidRPr="00024C91">
        <w:rPr>
          <w:rFonts w:ascii="微軟正黑體" w:eastAsia="微軟正黑體" w:hAnsi="微軟正黑體"/>
          <w:szCs w:val="28"/>
        </w:rPr>
        <w:br/>
        <w:t>判罰越位</w:t>
      </w:r>
      <w:r w:rsidRPr="00024C91">
        <w:rPr>
          <w:rFonts w:ascii="微軟正黑體" w:eastAsia="微軟正黑體" w:hAnsi="微軟正黑體" w:hint="eastAsia"/>
          <w:szCs w:val="28"/>
        </w:rPr>
        <w:t>：</w:t>
      </w:r>
      <w:proofErr w:type="gramStart"/>
      <w:r w:rsidRPr="00024C91">
        <w:rPr>
          <w:rFonts w:ascii="微軟正黑體" w:eastAsia="微軟正黑體" w:hAnsi="微軟正黑體"/>
          <w:szCs w:val="28"/>
        </w:rPr>
        <w:t>一</w:t>
      </w:r>
      <w:proofErr w:type="gramEnd"/>
      <w:r w:rsidRPr="00024C91">
        <w:rPr>
          <w:rFonts w:ascii="微軟正黑體" w:eastAsia="微軟正黑體" w:hAnsi="微軟正黑體"/>
          <w:szCs w:val="28"/>
        </w:rPr>
        <w:t>球員在越位位置，只有在同隊球員觸球或玩球時，裁判認為他介入比賽，有以下情形，才判罰越位：</w:t>
      </w:r>
      <w:r w:rsidRPr="00024C91">
        <w:rPr>
          <w:rFonts w:ascii="微軟正黑體" w:eastAsia="微軟正黑體" w:hAnsi="微軟正黑體"/>
          <w:szCs w:val="28"/>
        </w:rPr>
        <w:br/>
        <w:t> 1.影響比賽。2.影響對方球員。3.在越位位置而獲得利益。</w:t>
      </w:r>
    </w:p>
    <w:p w:rsidR="00BE66AB" w:rsidRPr="001F39CD" w:rsidRDefault="00024C91" w:rsidP="009E31C5">
      <w:pPr>
        <w:spacing w:line="240" w:lineRule="exact"/>
        <w:rPr>
          <w:rFonts w:ascii="微軟正黑體" w:eastAsia="微軟正黑體" w:hAnsi="微軟正黑體"/>
          <w:szCs w:val="28"/>
        </w:rPr>
      </w:pPr>
      <w:r w:rsidRPr="00024C91">
        <w:rPr>
          <w:rFonts w:ascii="微軟正黑體" w:eastAsia="微軟正黑體" w:hAnsi="微軟正黑體"/>
          <w:szCs w:val="28"/>
        </w:rPr>
        <w:t>不判罰越位</w:t>
      </w:r>
      <w:r w:rsidRPr="00024C91">
        <w:rPr>
          <w:rFonts w:ascii="微軟正黑體" w:eastAsia="微軟正黑體" w:hAnsi="微軟正黑體" w:hint="eastAsia"/>
          <w:szCs w:val="28"/>
        </w:rPr>
        <w:t>：</w:t>
      </w:r>
      <w:proofErr w:type="gramStart"/>
      <w:r w:rsidRPr="00024C91">
        <w:rPr>
          <w:rFonts w:ascii="微軟正黑體" w:eastAsia="微軟正黑體" w:hAnsi="微軟正黑體"/>
          <w:szCs w:val="28"/>
        </w:rPr>
        <w:t>一</w:t>
      </w:r>
      <w:proofErr w:type="gramEnd"/>
      <w:r w:rsidRPr="00024C91">
        <w:rPr>
          <w:rFonts w:ascii="微軟正黑體" w:eastAsia="微軟正黑體" w:hAnsi="微軟正黑體"/>
          <w:szCs w:val="28"/>
        </w:rPr>
        <w:t>球員在以下情形直接得球，不判罰越位：1.球門球。2.擲球入場。3.角球。</w:t>
      </w:r>
      <w:r w:rsidRPr="00024C91">
        <w:rPr>
          <w:rFonts w:ascii="微軟正黑體" w:eastAsia="微軟正黑體" w:hAnsi="微軟正黑體"/>
          <w:szCs w:val="28"/>
        </w:rPr>
        <w:br/>
        <w:t>違規及罰則 1.對於任何越位，裁判</w:t>
      </w:r>
      <w:proofErr w:type="gramStart"/>
      <w:r w:rsidRPr="00024C91">
        <w:rPr>
          <w:rFonts w:ascii="微軟正黑體" w:eastAsia="微軟正黑體" w:hAnsi="微軟正黑體"/>
          <w:szCs w:val="28"/>
        </w:rPr>
        <w:t>應判由對方</w:t>
      </w:r>
      <w:proofErr w:type="gramEnd"/>
      <w:r w:rsidRPr="00024C91">
        <w:rPr>
          <w:rFonts w:ascii="微軟正黑體" w:eastAsia="微軟正黑體" w:hAnsi="微軟正黑體"/>
          <w:szCs w:val="28"/>
        </w:rPr>
        <w:t>在越位發生地點，罰</w:t>
      </w:r>
      <w:proofErr w:type="gramStart"/>
      <w:r w:rsidRPr="00024C91">
        <w:rPr>
          <w:rFonts w:ascii="微軟正黑體" w:eastAsia="微軟正黑體" w:hAnsi="微軟正黑體"/>
          <w:szCs w:val="28"/>
        </w:rPr>
        <w:t>一</w:t>
      </w:r>
      <w:proofErr w:type="gramEnd"/>
      <w:r w:rsidRPr="00024C91">
        <w:rPr>
          <w:rFonts w:ascii="微軟正黑體" w:eastAsia="微軟正黑體" w:hAnsi="微軟正黑體"/>
          <w:szCs w:val="28"/>
        </w:rPr>
        <w:t>間接自由球。</w:t>
      </w:r>
      <w:r w:rsidRPr="00024C91">
        <w:rPr>
          <w:rFonts w:ascii="微軟正黑體" w:eastAsia="微軟正黑體" w:hAnsi="微軟正黑體"/>
          <w:szCs w:val="28"/>
        </w:rPr>
        <w:br/>
        <w:t> 2.如果越位地點在防守球隊的球門區內，則間接自由球可以在球門區內任何一點踢球。</w:t>
      </w:r>
    </w:p>
    <w:tbl>
      <w:tblPr>
        <w:tblStyle w:val="a3"/>
        <w:tblW w:w="0" w:type="auto"/>
        <w:jc w:val="center"/>
        <w:tblLook w:val="04A0" w:firstRow="1" w:lastRow="0" w:firstColumn="1" w:lastColumn="0" w:noHBand="0" w:noVBand="1"/>
      </w:tblPr>
      <w:tblGrid>
        <w:gridCol w:w="537"/>
        <w:gridCol w:w="537"/>
        <w:gridCol w:w="537"/>
        <w:gridCol w:w="537"/>
        <w:gridCol w:w="537"/>
        <w:gridCol w:w="537"/>
        <w:gridCol w:w="537"/>
        <w:gridCol w:w="537"/>
        <w:gridCol w:w="538"/>
        <w:gridCol w:w="537"/>
        <w:gridCol w:w="537"/>
        <w:gridCol w:w="537"/>
        <w:gridCol w:w="537"/>
        <w:gridCol w:w="537"/>
        <w:gridCol w:w="537"/>
        <w:gridCol w:w="537"/>
        <w:gridCol w:w="537"/>
        <w:gridCol w:w="537"/>
        <w:gridCol w:w="537"/>
        <w:gridCol w:w="537"/>
        <w:gridCol w:w="537"/>
        <w:gridCol w:w="537"/>
        <w:gridCol w:w="537"/>
        <w:gridCol w:w="537"/>
        <w:gridCol w:w="537"/>
      </w:tblGrid>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r w:rsidR="001F39CD" w:rsidTr="009E31C5">
        <w:trPr>
          <w:jc w:val="center"/>
        </w:trPr>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8"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c>
          <w:tcPr>
            <w:tcW w:w="537" w:type="dxa"/>
          </w:tcPr>
          <w:p w:rsidR="001F39CD" w:rsidRDefault="001F39CD" w:rsidP="001F39CD">
            <w:pPr>
              <w:spacing w:afterLines="50" w:after="180" w:line="360" w:lineRule="exact"/>
              <w:rPr>
                <w:rFonts w:ascii="微軟正黑體" w:eastAsia="微軟正黑體" w:hAnsi="微軟正黑體"/>
                <w:szCs w:val="28"/>
              </w:rPr>
            </w:pPr>
          </w:p>
        </w:tc>
      </w:tr>
    </w:tbl>
    <w:p w:rsidR="00BE66AB" w:rsidRPr="00703381" w:rsidRDefault="00BE66AB" w:rsidP="00A2098D">
      <w:pPr>
        <w:spacing w:line="14" w:lineRule="exact"/>
        <w:rPr>
          <w:rFonts w:ascii="微軟正黑體" w:eastAsia="微軟正黑體" w:hAnsi="微軟正黑體"/>
          <w:sz w:val="28"/>
          <w:szCs w:val="28"/>
        </w:rPr>
      </w:pPr>
    </w:p>
    <w:sectPr w:rsidR="00BE66AB" w:rsidRPr="00703381" w:rsidSect="001F39CD">
      <w:pgSz w:w="14570" w:h="20636" w:code="12"/>
      <w:pgMar w:top="567" w:right="567" w:bottom="567" w:left="567" w:header="567" w:footer="567" w:gutter="0"/>
      <w:cols w:space="425"/>
      <w:docGrid w:type="lines" w:linePitch="360" w:charSpace="42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079" w:rsidRDefault="00B85079" w:rsidP="004B6CF7">
      <w:r>
        <w:separator/>
      </w:r>
    </w:p>
  </w:endnote>
  <w:endnote w:type="continuationSeparator" w:id="0">
    <w:p w:rsidR="00B85079" w:rsidRDefault="00B85079" w:rsidP="004B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079" w:rsidRDefault="00B85079" w:rsidP="004B6CF7">
      <w:r>
        <w:separator/>
      </w:r>
    </w:p>
  </w:footnote>
  <w:footnote w:type="continuationSeparator" w:id="0">
    <w:p w:rsidR="00B85079" w:rsidRDefault="00B85079" w:rsidP="004B6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D756C8"/>
    <w:multiLevelType w:val="hybridMultilevel"/>
    <w:tmpl w:val="1040C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D2127B4"/>
    <w:multiLevelType w:val="hybridMultilevel"/>
    <w:tmpl w:val="1D3C05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92C4633"/>
    <w:multiLevelType w:val="hybridMultilevel"/>
    <w:tmpl w:val="EDA45E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22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35"/>
    <w:rsid w:val="00024C91"/>
    <w:rsid w:val="00041E7E"/>
    <w:rsid w:val="000425A1"/>
    <w:rsid w:val="000525A1"/>
    <w:rsid w:val="00067DC7"/>
    <w:rsid w:val="00076076"/>
    <w:rsid w:val="001050B9"/>
    <w:rsid w:val="00163999"/>
    <w:rsid w:val="001764A4"/>
    <w:rsid w:val="001C1A9B"/>
    <w:rsid w:val="001F39CD"/>
    <w:rsid w:val="00213E13"/>
    <w:rsid w:val="00257F7E"/>
    <w:rsid w:val="002742DF"/>
    <w:rsid w:val="00313EA7"/>
    <w:rsid w:val="00314A33"/>
    <w:rsid w:val="00347D0B"/>
    <w:rsid w:val="00383759"/>
    <w:rsid w:val="00390E70"/>
    <w:rsid w:val="003C410B"/>
    <w:rsid w:val="003D5D33"/>
    <w:rsid w:val="004B6CF7"/>
    <w:rsid w:val="004E3135"/>
    <w:rsid w:val="0057447D"/>
    <w:rsid w:val="005D53D7"/>
    <w:rsid w:val="006A79C4"/>
    <w:rsid w:val="00703381"/>
    <w:rsid w:val="0078206D"/>
    <w:rsid w:val="00847DB1"/>
    <w:rsid w:val="00873BFC"/>
    <w:rsid w:val="0099271C"/>
    <w:rsid w:val="009E31C5"/>
    <w:rsid w:val="009E7B3E"/>
    <w:rsid w:val="00A2098D"/>
    <w:rsid w:val="00A54C0E"/>
    <w:rsid w:val="00B85079"/>
    <w:rsid w:val="00BA1BB8"/>
    <w:rsid w:val="00BE66AB"/>
    <w:rsid w:val="00BF72F5"/>
    <w:rsid w:val="00C0363C"/>
    <w:rsid w:val="00C64FA7"/>
    <w:rsid w:val="00C764CD"/>
    <w:rsid w:val="00C9310B"/>
    <w:rsid w:val="00CE6282"/>
    <w:rsid w:val="00D047FE"/>
    <w:rsid w:val="00D65B68"/>
    <w:rsid w:val="00D87A31"/>
    <w:rsid w:val="00D94915"/>
    <w:rsid w:val="00DA08B9"/>
    <w:rsid w:val="00DB25F0"/>
    <w:rsid w:val="00DD2B1F"/>
    <w:rsid w:val="00DF7C84"/>
    <w:rsid w:val="00E33B76"/>
    <w:rsid w:val="00EE4843"/>
    <w:rsid w:val="00EF70E2"/>
    <w:rsid w:val="00F36C5D"/>
    <w:rsid w:val="00F761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44919"/>
  <w15:docId w15:val="{77FFB46A-8CED-421D-9476-700455CE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024C91"/>
    <w:pPr>
      <w:keepNext/>
      <w:keepLines/>
      <w:widowControl/>
      <w:spacing w:before="40"/>
      <w:outlineLvl w:val="1"/>
    </w:pPr>
    <w:rPr>
      <w:rFonts w:ascii="Microsoft JhengHei UI" w:eastAsia="Microsoft JhengHei UI" w:hAnsi="Microsoft JhengHei UI" w:cstheme="majorBidi"/>
      <w:color w:val="1F4E79" w:themeColor="accent1" w:themeShade="80"/>
      <w:kern w:val="0"/>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2B1F"/>
    <w:pPr>
      <w:ind w:leftChars="200" w:left="480"/>
    </w:pPr>
  </w:style>
  <w:style w:type="paragraph" w:styleId="a5">
    <w:name w:val="header"/>
    <w:basedOn w:val="a"/>
    <w:link w:val="a6"/>
    <w:uiPriority w:val="99"/>
    <w:unhideWhenUsed/>
    <w:rsid w:val="004B6CF7"/>
    <w:pPr>
      <w:tabs>
        <w:tab w:val="center" w:pos="4153"/>
        <w:tab w:val="right" w:pos="8306"/>
      </w:tabs>
      <w:snapToGrid w:val="0"/>
    </w:pPr>
    <w:rPr>
      <w:sz w:val="20"/>
      <w:szCs w:val="20"/>
    </w:rPr>
  </w:style>
  <w:style w:type="character" w:customStyle="1" w:styleId="a6">
    <w:name w:val="頁首 字元"/>
    <w:basedOn w:val="a0"/>
    <w:link w:val="a5"/>
    <w:uiPriority w:val="99"/>
    <w:rsid w:val="004B6CF7"/>
    <w:rPr>
      <w:sz w:val="20"/>
      <w:szCs w:val="20"/>
    </w:rPr>
  </w:style>
  <w:style w:type="paragraph" w:styleId="a7">
    <w:name w:val="footer"/>
    <w:basedOn w:val="a"/>
    <w:link w:val="a8"/>
    <w:uiPriority w:val="99"/>
    <w:unhideWhenUsed/>
    <w:rsid w:val="004B6CF7"/>
    <w:pPr>
      <w:tabs>
        <w:tab w:val="center" w:pos="4153"/>
        <w:tab w:val="right" w:pos="8306"/>
      </w:tabs>
      <w:snapToGrid w:val="0"/>
    </w:pPr>
    <w:rPr>
      <w:sz w:val="20"/>
      <w:szCs w:val="20"/>
    </w:rPr>
  </w:style>
  <w:style w:type="character" w:customStyle="1" w:styleId="a8">
    <w:name w:val="頁尾 字元"/>
    <w:basedOn w:val="a0"/>
    <w:link w:val="a7"/>
    <w:uiPriority w:val="99"/>
    <w:rsid w:val="004B6CF7"/>
    <w:rPr>
      <w:sz w:val="20"/>
      <w:szCs w:val="20"/>
    </w:rPr>
  </w:style>
  <w:style w:type="character" w:customStyle="1" w:styleId="20">
    <w:name w:val="標題 2 字元"/>
    <w:basedOn w:val="a0"/>
    <w:link w:val="2"/>
    <w:uiPriority w:val="9"/>
    <w:rsid w:val="00024C91"/>
    <w:rPr>
      <w:rFonts w:ascii="Microsoft JhengHei UI" w:eastAsia="Microsoft JhengHei UI" w:hAnsi="Microsoft JhengHei UI" w:cstheme="majorBidi"/>
      <w:color w:val="1F4E79" w:themeColor="accent1" w:themeShade="80"/>
      <w:kern w:val="0"/>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林岑怡</cp:lastModifiedBy>
  <cp:revision>3</cp:revision>
  <dcterms:created xsi:type="dcterms:W3CDTF">2024-02-01T00:27:00Z</dcterms:created>
  <dcterms:modified xsi:type="dcterms:W3CDTF">2024-02-01T00:29:00Z</dcterms:modified>
</cp:coreProperties>
</file>